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03630C">
        <w:rPr>
          <w:rFonts w:ascii="Times New Roman" w:hAnsi="Times New Roman" w:cs="Times New Roman"/>
          <w:sz w:val="20"/>
          <w:szCs w:val="18"/>
        </w:rPr>
        <w:t>q</w: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104F0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04F09">
        <w:rPr>
          <w:rFonts w:ascii="Times New Roman" w:hAnsi="Times New Roman" w:cs="Times New Roman"/>
          <w:sz w:val="24"/>
          <w:szCs w:val="24"/>
        </w:rPr>
        <w:t>: 15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104F09">
        <w:rPr>
          <w:rFonts w:ascii="Times New Roman" w:hAnsi="Times New Roman" w:cs="Times New Roman"/>
          <w:sz w:val="24"/>
          <w:szCs w:val="24"/>
        </w:rPr>
        <w:t>11.11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0E153E" w:rsidRPr="00D81EF1" w:rsidRDefault="000E153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785995">
        <w:rPr>
          <w:rFonts w:ascii="Times New Roman" w:hAnsi="Times New Roman" w:cs="Times New Roman"/>
          <w:b/>
          <w:sz w:val="24"/>
          <w:szCs w:val="24"/>
        </w:rPr>
        <w:t>V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4F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04F09">
        <w:rPr>
          <w:rFonts w:ascii="Times New Roman" w:hAnsi="Times New Roman" w:cs="Times New Roman"/>
          <w:sz w:val="24"/>
          <w:szCs w:val="24"/>
        </w:rPr>
        <w:t>petnaestu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6A7C36">
        <w:rPr>
          <w:rFonts w:ascii="Times New Roman" w:hAnsi="Times New Roman" w:cs="Times New Roman"/>
          <w:sz w:val="24"/>
          <w:szCs w:val="24"/>
        </w:rPr>
        <w:t>20</w:t>
      </w:r>
      <w:r w:rsidR="00104F09">
        <w:rPr>
          <w:rFonts w:ascii="Times New Roman" w:hAnsi="Times New Roman" w:cs="Times New Roman"/>
          <w:sz w:val="24"/>
          <w:szCs w:val="24"/>
        </w:rPr>
        <w:t>.11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104F09">
        <w:rPr>
          <w:rFonts w:ascii="Times New Roman" w:hAnsi="Times New Roman" w:cs="Times New Roman"/>
          <w:sz w:val="24"/>
          <w:szCs w:val="24"/>
        </w:rPr>
        <w:t>,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6A7C36">
        <w:rPr>
          <w:rFonts w:ascii="Times New Roman" w:hAnsi="Times New Roman" w:cs="Times New Roman"/>
          <w:sz w:val="24"/>
          <w:szCs w:val="24"/>
        </w:rPr>
        <w:t>8</w:t>
      </w:r>
      <w:r w:rsidR="006A7C36" w:rsidRPr="00D81EF1">
        <w:rPr>
          <w:rFonts w:ascii="Times New Roman" w:hAnsi="Times New Roman" w:cs="Times New Roman"/>
          <w:sz w:val="24"/>
          <w:szCs w:val="24"/>
        </w:rPr>
        <w:t>:</w:t>
      </w:r>
      <w:r w:rsidR="006A7C36">
        <w:rPr>
          <w:rFonts w:ascii="Times New Roman" w:hAnsi="Times New Roman" w:cs="Times New Roman"/>
          <w:sz w:val="24"/>
          <w:szCs w:val="24"/>
        </w:rPr>
        <w:t>30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6A7C36" w:rsidRDefault="006A7C36" w:rsidP="00B14A4A">
      <w:pPr>
        <w:rPr>
          <w:rFonts w:ascii="Times New Roman" w:hAnsi="Times New Roman" w:cs="Times New Roman"/>
          <w:sz w:val="24"/>
          <w:szCs w:val="24"/>
        </w:rPr>
      </w:pPr>
    </w:p>
    <w:p w:rsidR="000E153E" w:rsidRPr="00D81EF1" w:rsidRDefault="000E153E" w:rsidP="00B14A4A">
      <w:pPr>
        <w:rPr>
          <w:rFonts w:ascii="Times New Roman" w:hAnsi="Times New Roman" w:cs="Times New Roman"/>
          <w:sz w:val="24"/>
          <w:szCs w:val="24"/>
        </w:rPr>
      </w:pPr>
    </w:p>
    <w:p w:rsidR="00FD69E1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0E153E" w:rsidRPr="00D81EF1" w:rsidRDefault="000E153E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9E1" w:rsidRPr="006A7C36" w:rsidRDefault="00FD69E1" w:rsidP="006A7C36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F09" w:rsidRPr="006A7C36">
        <w:rPr>
          <w:rFonts w:ascii="Times New Roman" w:hAnsi="Times New Roman" w:cs="Times New Roman"/>
          <w:sz w:val="24"/>
          <w:szCs w:val="24"/>
        </w:rPr>
        <w:t>četrnaeste</w:t>
      </w:r>
      <w:proofErr w:type="spellEnd"/>
      <w:r w:rsidR="00C077EE"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>;</w:t>
      </w:r>
    </w:p>
    <w:p w:rsidR="00A64BD6" w:rsidRPr="006A7C36" w:rsidRDefault="00A64BD6" w:rsidP="006A7C36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A7C3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prijedloga cijena za javno vodosnabdijevanje i prihvatanje i odvođenje komunalnih otpadnih voda za 2025.godinu;</w:t>
      </w:r>
    </w:p>
    <w:p w:rsidR="00A64BD6" w:rsidRPr="006A7C36" w:rsidRDefault="00A64BD6" w:rsidP="006A7C36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>;</w:t>
      </w:r>
    </w:p>
    <w:p w:rsidR="00A64BD6" w:rsidRPr="006A7C36" w:rsidRDefault="00A64BD6" w:rsidP="006A7C36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zaključenje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grantu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Zapadnobalkanskog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okvira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( WBIF);</w:t>
      </w:r>
    </w:p>
    <w:p w:rsidR="00A64BD6" w:rsidRPr="006A7C36" w:rsidRDefault="00A64BD6" w:rsidP="006A7C36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r-Latn-RS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6A7C36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A64BD6" w:rsidRPr="006A7C36" w:rsidRDefault="00A64BD6" w:rsidP="00A64BD6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077EE" w:rsidRDefault="00C077EE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B2CE5" w:rsidRPr="00D81EF1" w:rsidRDefault="00AB2CE5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7846" w:rsidRPr="00D81EF1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104F09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10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F0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04F09">
        <w:rPr>
          <w:rFonts w:ascii="Times New Roman" w:hAnsi="Times New Roman" w:cs="Times New Roman"/>
          <w:sz w:val="24"/>
          <w:szCs w:val="24"/>
        </w:rPr>
        <w:t xml:space="preserve"> 18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C6F36" w:rsidRPr="00D81EF1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A64BD6">
        <w:rPr>
          <w:rFonts w:ascii="Times New Roman" w:hAnsi="Times New Roman" w:cs="Times New Roman"/>
          <w:sz w:val="24"/>
          <w:szCs w:val="24"/>
        </w:rPr>
        <w:t>20</w:t>
      </w:r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104F09">
        <w:rPr>
          <w:rFonts w:ascii="Times New Roman" w:hAnsi="Times New Roman" w:cs="Times New Roman"/>
          <w:sz w:val="24"/>
          <w:szCs w:val="24"/>
        </w:rPr>
        <w:t>.11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1071" w:rsidRP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</w:t>
      </w:r>
    </w:p>
    <w:p w:rsidR="00AB2CE5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4C461A"/>
    <w:multiLevelType w:val="hybridMultilevel"/>
    <w:tmpl w:val="48649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7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728EE"/>
    <w:rsid w:val="000A5913"/>
    <w:rsid w:val="000C5AA9"/>
    <w:rsid w:val="000E153E"/>
    <w:rsid w:val="00104F0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250CA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93950"/>
    <w:rsid w:val="006A7C36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64BD6"/>
    <w:rsid w:val="00AB2CE5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077EE"/>
    <w:rsid w:val="00C23746"/>
    <w:rsid w:val="00C4491C"/>
    <w:rsid w:val="00C474F8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03F5"/>
    <w:rsid w:val="00DB4A15"/>
    <w:rsid w:val="00DC71B2"/>
    <w:rsid w:val="00DE5934"/>
    <w:rsid w:val="00E00C95"/>
    <w:rsid w:val="00E01247"/>
    <w:rsid w:val="00E15B3C"/>
    <w:rsid w:val="00E23176"/>
    <w:rsid w:val="00EB03BA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Razmatranje prijedloga cijena za javno vodosnabdijevanje i prihvatanje i odvođen</vt:lpstr>
      <vt:lpstr>    Razmatranje i usvajanje prijedloga Odluke o odobravanju kapitalnog projekta;</vt:lpstr>
      <vt:lpstr>    Razmatranje i usvajanje prijedloga Odluke o davanju saglasnosti Predsjednika opš</vt:lpstr>
      <vt:lpstr>    Razmatranje i usvajanje prijedloga Odluke o prodaji građevinskog zemljišta.</vt:lpstr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2024-05-09T11:46:00Z</cp:lastPrinted>
  <dcterms:created xsi:type="dcterms:W3CDTF">2024-11-11T07:33:00Z</dcterms:created>
  <dcterms:modified xsi:type="dcterms:W3CDTF">2024-11-11T10:44:00Z</dcterms:modified>
</cp:coreProperties>
</file>